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E4FF" w14:textId="3CD326D4" w:rsidR="003A00D1" w:rsidRPr="003A00D1" w:rsidRDefault="003A00D1" w:rsidP="003A00D1">
      <w:pPr>
        <w:spacing w:after="400"/>
        <w:contextualSpacing/>
        <w:jc w:val="center"/>
      </w:pPr>
      <w:bookmarkStart w:id="0" w:name="_Hlk152909005"/>
      <w:r>
        <w:rPr>
          <w:noProof/>
        </w:rPr>
        <w:drawing>
          <wp:inline distT="0" distB="0" distL="0" distR="0" wp14:anchorId="726F996F" wp14:editId="3E5E258B">
            <wp:extent cx="3305175" cy="8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41" cy="820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FFBC8" w14:textId="77777777" w:rsidR="003A00D1" w:rsidRPr="00A61AF8" w:rsidRDefault="003A00D1" w:rsidP="003A00D1">
      <w:pPr>
        <w:spacing w:after="400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4050"/>
        <w:gridCol w:w="2780"/>
      </w:tblGrid>
      <w:tr w:rsidR="003A00D1" w14:paraId="62EB2822" w14:textId="77777777" w:rsidTr="007B082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0AE5C6" w14:textId="77777777" w:rsidR="003A00D1" w:rsidRPr="00477719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  <w:t>Michael J. Beaudine</w:t>
            </w:r>
          </w:p>
          <w:p w14:paraId="691DA6A8" w14:textId="77777777" w:rsidR="003A00D1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</w:rPr>
              <w:t>Jan Albanese Carpenter</w:t>
            </w:r>
          </w:p>
          <w:p w14:paraId="318F710B" w14:textId="77777777" w:rsidR="003A00D1" w:rsidRPr="00477719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mallCaps/>
                <w:sz w:val="14"/>
                <w:szCs w:val="14"/>
              </w:rPr>
              <w:t>Lauren M. Colella</w:t>
            </w:r>
          </w:p>
          <w:p w14:paraId="66F0900E" w14:textId="77777777" w:rsidR="003A00D1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</w:rPr>
              <w:t>Daniel H. Coultoff</w:t>
            </w:r>
          </w:p>
          <w:p w14:paraId="35D359DB" w14:textId="77777777" w:rsidR="003A00D1" w:rsidRPr="00477719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mallCaps/>
                <w:sz w:val="14"/>
                <w:szCs w:val="14"/>
              </w:rPr>
              <w:t>Sarah M. Dinon</w:t>
            </w:r>
          </w:p>
          <w:p w14:paraId="082AE833" w14:textId="77777777" w:rsidR="003A00D1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</w:rPr>
              <w:t>Jennifer S. Eden</w:t>
            </w:r>
          </w:p>
          <w:p w14:paraId="711AA47F" w14:textId="77777777" w:rsidR="003A00D1" w:rsidRPr="00477719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</w:rPr>
              <w:t>Dorothy F. Green</w:t>
            </w:r>
          </w:p>
          <w:p w14:paraId="26259047" w14:textId="77777777" w:rsidR="003A00D1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</w:rPr>
              <w:t>Bruce D. Knapp</w:t>
            </w:r>
          </w:p>
          <w:p w14:paraId="0A1CBC41" w14:textId="77777777" w:rsidR="003A00D1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mallCaps/>
                <w:sz w:val="14"/>
                <w:szCs w:val="14"/>
              </w:rPr>
              <w:t>Peter G. Latham</w:t>
            </w:r>
          </w:p>
          <w:p w14:paraId="0B6EAF88" w14:textId="77777777" w:rsidR="003A00D1" w:rsidRPr="00FA5ED6" w:rsidRDefault="003A00D1" w:rsidP="007B0821">
            <w:pPr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  <w:p w14:paraId="3050A470" w14:textId="77777777" w:rsidR="003A00D1" w:rsidRDefault="003A00D1" w:rsidP="007B0821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0C120BA" w14:textId="77777777" w:rsidR="003A00D1" w:rsidRPr="00477719" w:rsidRDefault="003A00D1" w:rsidP="007B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719">
              <w:rPr>
                <w:rFonts w:ascii="Times New Roman" w:hAnsi="Times New Roman" w:cs="Times New Roman"/>
                <w:sz w:val="16"/>
                <w:szCs w:val="16"/>
              </w:rPr>
              <w:t>201 SOUTH ORANGE AVENUE, SUITE 1400</w:t>
            </w:r>
          </w:p>
          <w:p w14:paraId="2C11305A" w14:textId="77777777" w:rsidR="003A00D1" w:rsidRPr="00477719" w:rsidRDefault="003A00D1" w:rsidP="007B08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7719">
              <w:rPr>
                <w:rFonts w:ascii="Times New Roman" w:hAnsi="Times New Roman" w:cs="Times New Roman"/>
                <w:sz w:val="16"/>
                <w:szCs w:val="16"/>
              </w:rPr>
              <w:t>ORLANDO, FLORIDA 32801</w:t>
            </w:r>
          </w:p>
          <w:p w14:paraId="2A78A9B0" w14:textId="77777777" w:rsidR="003A00D1" w:rsidRPr="00477719" w:rsidRDefault="003A00D1" w:rsidP="007B0821">
            <w:pPr>
              <w:ind w:lef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719">
              <w:rPr>
                <w:rFonts w:ascii="Times New Roman" w:hAnsi="Times New Roman" w:cs="Times New Roman"/>
                <w:sz w:val="16"/>
                <w:szCs w:val="16"/>
              </w:rPr>
              <w:t>POST OFFICE BOX 3353</w:t>
            </w:r>
          </w:p>
          <w:p w14:paraId="7212993B" w14:textId="77777777" w:rsidR="003A00D1" w:rsidRPr="00477719" w:rsidRDefault="003A00D1" w:rsidP="007B0821">
            <w:pPr>
              <w:jc w:val="center"/>
              <w:rPr>
                <w:rFonts w:ascii="Times New Roman" w:eastAsia="PMingLiU" w:hAnsi="Times New Roman" w:cs="Times New Roman"/>
                <w:sz w:val="36"/>
                <w:szCs w:val="36"/>
              </w:rPr>
            </w:pPr>
            <w:r w:rsidRPr="00477719">
              <w:rPr>
                <w:rFonts w:ascii="Times New Roman" w:eastAsia="PMingLiU" w:hAnsi="Times New Roman" w:cs="Times New Roman"/>
                <w:sz w:val="16"/>
                <w:szCs w:val="16"/>
              </w:rPr>
              <w:t>ORLANDO, FLORIDA 32802</w:t>
            </w:r>
          </w:p>
          <w:p w14:paraId="4E8D5389" w14:textId="77777777" w:rsidR="003A00D1" w:rsidRPr="00477719" w:rsidRDefault="003A00D1" w:rsidP="007B0821">
            <w:pPr>
              <w:ind w:right="-285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77719">
              <w:rPr>
                <w:rFonts w:ascii="Times New Roman" w:eastAsia="PMingLiU" w:hAnsi="Times New Roman" w:cs="Times New Roman"/>
                <w:sz w:val="16"/>
                <w:szCs w:val="16"/>
              </w:rPr>
              <w:t>TELEPHONE: (407) 481-5800</w:t>
            </w:r>
          </w:p>
          <w:p w14:paraId="1ECA8637" w14:textId="77777777" w:rsidR="003A00D1" w:rsidRPr="00477719" w:rsidRDefault="003A00D1" w:rsidP="007B082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77719">
              <w:rPr>
                <w:rFonts w:ascii="Times New Roman" w:eastAsia="PMingLiU" w:hAnsi="Times New Roman" w:cs="Times New Roman"/>
                <w:sz w:val="16"/>
                <w:szCs w:val="16"/>
              </w:rPr>
              <w:t>FACSIMILE: (407) 481-5801</w:t>
            </w:r>
          </w:p>
          <w:p w14:paraId="5A8B9E7B" w14:textId="77777777" w:rsidR="003A00D1" w:rsidRPr="000958F6" w:rsidRDefault="003A00D1" w:rsidP="007B0821">
            <w:pPr>
              <w:jc w:val="center"/>
              <w:rPr>
                <w:sz w:val="18"/>
                <w:szCs w:val="18"/>
              </w:rPr>
            </w:pPr>
            <w:r w:rsidRPr="00477719">
              <w:rPr>
                <w:rStyle w:val="Hypertext"/>
                <w:rFonts w:ascii="Times New Roman" w:eastAsia="PMingLiU" w:hAnsi="Times New Roman" w:cs="Times New Roman"/>
                <w:smallCaps/>
                <w:sz w:val="16"/>
                <w:szCs w:val="16"/>
              </w:rPr>
              <w:t>www.lathamluna.com</w:t>
            </w:r>
          </w:p>
          <w:p w14:paraId="0ED3F9E4" w14:textId="77777777" w:rsidR="003A00D1" w:rsidRDefault="003A00D1" w:rsidP="003A00D1">
            <w:pPr>
              <w:jc w:val="center"/>
              <w:rPr>
                <w:rFonts w:ascii="Times New Roman" w:hAnsi="Times New Roman" w:cs="Times New Roman"/>
              </w:rPr>
            </w:pPr>
          </w:p>
          <w:p w14:paraId="394BBEDC" w14:textId="225415C5" w:rsidR="003A00D1" w:rsidRPr="003A00D1" w:rsidRDefault="003A00D1" w:rsidP="003A0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8, 2023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29E5C029" w14:textId="77777777" w:rsidR="003A00D1" w:rsidRDefault="003A00D1" w:rsidP="007B0821">
            <w:pPr>
              <w:jc w:val="right"/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</w:pPr>
            <w:r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  <w:t>Jay E. Lazarovich</w:t>
            </w:r>
          </w:p>
          <w:p w14:paraId="6E09AE3F" w14:textId="77777777" w:rsidR="003A00D1" w:rsidRDefault="003A00D1" w:rsidP="007B0821">
            <w:pPr>
              <w:jc w:val="right"/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</w:pPr>
            <w:r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  <w:t>Marc L. Levine</w:t>
            </w:r>
          </w:p>
          <w:p w14:paraId="046EA06D" w14:textId="77777777" w:rsidR="003A00D1" w:rsidRPr="00477719" w:rsidRDefault="003A00D1" w:rsidP="007B0821">
            <w:pPr>
              <w:jc w:val="right"/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  <w:t>Justin M. Luna</w:t>
            </w:r>
          </w:p>
          <w:p w14:paraId="230D1AB0" w14:textId="77777777" w:rsidR="003A00D1" w:rsidRPr="00477719" w:rsidRDefault="003A00D1" w:rsidP="007B0821">
            <w:pPr>
              <w:jc w:val="right"/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  <w:t>Lori T. Milvain</w:t>
            </w:r>
          </w:p>
          <w:p w14:paraId="48C5A868" w14:textId="77777777" w:rsidR="003A00D1" w:rsidRPr="00477719" w:rsidRDefault="003A00D1" w:rsidP="007B0821">
            <w:pPr>
              <w:jc w:val="right"/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  <w:t>Benjamin R. Taylor</w:t>
            </w:r>
          </w:p>
          <w:p w14:paraId="61DA68C8" w14:textId="77777777" w:rsidR="003A00D1" w:rsidRPr="00477719" w:rsidRDefault="003A00D1" w:rsidP="007B0821">
            <w:pPr>
              <w:jc w:val="right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</w:rPr>
              <w:t>Christina Y. Taylor</w:t>
            </w:r>
          </w:p>
          <w:p w14:paraId="12F2BA0B" w14:textId="77777777" w:rsidR="003A00D1" w:rsidRPr="00477719" w:rsidRDefault="003A00D1" w:rsidP="007B0821">
            <w:pPr>
              <w:jc w:val="right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</w:rPr>
              <w:t>Kristen E. Trucco</w:t>
            </w:r>
          </w:p>
          <w:p w14:paraId="04D7F55E" w14:textId="77777777" w:rsidR="003A00D1" w:rsidRPr="00477719" w:rsidRDefault="003A00D1" w:rsidP="007B0821">
            <w:pPr>
              <w:jc w:val="right"/>
              <w:rPr>
                <w:rFonts w:ascii="Times New Roman" w:hAnsi="Times New Roman" w:cs="Times New Roman"/>
                <w:smallCaps/>
                <w:sz w:val="14"/>
                <w:szCs w:val="14"/>
                <w:lang w:val="es-ES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  <w:lang w:val="es-ES"/>
              </w:rPr>
              <w:t>Daniel A. Velasquez</w:t>
            </w:r>
          </w:p>
          <w:p w14:paraId="6BECC18E" w14:textId="77777777" w:rsidR="003A00D1" w:rsidRPr="00477719" w:rsidRDefault="003A00D1" w:rsidP="007B0821">
            <w:pPr>
              <w:jc w:val="right"/>
              <w:rPr>
                <w:rFonts w:ascii="Times New Roman" w:hAnsi="Times New Roman" w:cs="Times New Roman"/>
                <w:smallCaps/>
                <w:sz w:val="14"/>
                <w:szCs w:val="14"/>
                <w:lang w:val="es-ES"/>
              </w:rPr>
            </w:pPr>
          </w:p>
          <w:p w14:paraId="74CA5D71" w14:textId="64DC606E" w:rsidR="003A00D1" w:rsidRPr="00477719" w:rsidRDefault="003A00D1" w:rsidP="007B0821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  <w:t>Direct Dial:</w:t>
            </w:r>
            <w:r w:rsidRPr="00477719">
              <w:rPr>
                <w:rFonts w:ascii="Times New Roman" w:hAnsi="Times New Roman" w:cs="Times New Roman"/>
                <w:smallCaps/>
                <w:sz w:val="14"/>
                <w:lang w:val="fr-FR"/>
              </w:rPr>
              <w:t xml:space="preserve"> (407) 481</w:t>
            </w:r>
            <w:r w:rsidR="006A47EE">
              <w:rPr>
                <w:rFonts w:ascii="Times New Roman" w:hAnsi="Times New Roman" w:cs="Times New Roman"/>
                <w:smallCaps/>
                <w:sz w:val="14"/>
                <w:lang w:val="fr-FR"/>
              </w:rPr>
              <w:t>-</w:t>
            </w:r>
            <w:r w:rsidR="00876098">
              <w:rPr>
                <w:rFonts w:ascii="Times New Roman" w:hAnsi="Times New Roman" w:cs="Times New Roman"/>
                <w:smallCaps/>
                <w:sz w:val="14"/>
                <w:lang w:val="fr-FR"/>
              </w:rPr>
              <w:t>5806</w:t>
            </w:r>
          </w:p>
          <w:p w14:paraId="126FB7CE" w14:textId="19756675" w:rsidR="003A00D1" w:rsidRPr="00477719" w:rsidRDefault="003A00D1" w:rsidP="007B0821">
            <w:pPr>
              <w:jc w:val="right"/>
              <w:rPr>
                <w:smallCaps/>
                <w:sz w:val="14"/>
                <w:szCs w:val="14"/>
                <w:lang w:val="fr-FR"/>
              </w:rPr>
            </w:pPr>
            <w:r w:rsidRPr="00477719"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  <w:t>EMAIL</w:t>
            </w:r>
            <w:r w:rsidR="006A47EE">
              <w:rPr>
                <w:rFonts w:ascii="Times New Roman" w:hAnsi="Times New Roman" w:cs="Times New Roman"/>
                <w:smallCaps/>
                <w:sz w:val="14"/>
                <w:szCs w:val="14"/>
                <w:lang w:val="fr-FR"/>
              </w:rPr>
              <w:t>:</w:t>
            </w:r>
            <w:r w:rsidRPr="00477719">
              <w:rPr>
                <w:rFonts w:ascii="Times New Roman" w:hAnsi="Times New Roman" w:cs="Times New Roman"/>
                <w:smallCaps/>
                <w:sz w:val="14"/>
                <w:lang w:val="fr-FR"/>
              </w:rPr>
              <w:t xml:space="preserve"> </w:t>
            </w:r>
            <w:r w:rsidR="00876098">
              <w:rPr>
                <w:rFonts w:ascii="Times New Roman" w:hAnsi="Times New Roman" w:cs="Times New Roman"/>
                <w:smallCaps/>
                <w:sz w:val="14"/>
                <w:lang w:val="fr-FR"/>
              </w:rPr>
              <w:t>Ktrucco</w:t>
            </w:r>
            <w:r w:rsidRPr="00477719">
              <w:rPr>
                <w:rFonts w:ascii="Times New Roman" w:hAnsi="Times New Roman" w:cs="Times New Roman"/>
                <w:smallCaps/>
                <w:sz w:val="14"/>
                <w:lang w:val="fr-FR"/>
              </w:rPr>
              <w:t>@lathamluna.com</w:t>
            </w:r>
          </w:p>
        </w:tc>
      </w:tr>
    </w:tbl>
    <w:p w14:paraId="0702BF58" w14:textId="77777777" w:rsidR="00D40B28" w:rsidRPr="00F00D66" w:rsidRDefault="00D40B28" w:rsidP="00D40B2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  <w:r w:rsidRPr="00F00D66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Via Fed-Ex Overnight Delivery </w:t>
      </w:r>
    </w:p>
    <w:p w14:paraId="35F1C3E4" w14:textId="16F4C0B2" w:rsidR="006A47EE" w:rsidRPr="00F00D66" w:rsidRDefault="006A47EE" w:rsidP="006A47EE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46912F5A" w14:textId="18A9D97E" w:rsidR="006A47EE" w:rsidRPr="00F00D66" w:rsidRDefault="005C68C1" w:rsidP="006A47E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 xml:space="preserve">Ranger Construction Industries, Inc. </w:t>
      </w:r>
    </w:p>
    <w:p w14:paraId="4927B6C1" w14:textId="24F43905" w:rsidR="006A47EE" w:rsidRPr="00F00D66" w:rsidRDefault="005C68C1" w:rsidP="006A47E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 xml:space="preserve">1200 </w:t>
      </w:r>
      <w:proofErr w:type="spellStart"/>
      <w:r w:rsidRPr="00F00D66">
        <w:rPr>
          <w:rFonts w:ascii="Times New Roman" w:hAnsi="Times New Roman" w:cs="Times New Roman"/>
          <w:sz w:val="23"/>
          <w:szCs w:val="23"/>
        </w:rPr>
        <w:t>Elboc</w:t>
      </w:r>
      <w:proofErr w:type="spellEnd"/>
      <w:r w:rsidRPr="00F00D66">
        <w:rPr>
          <w:rFonts w:ascii="Times New Roman" w:hAnsi="Times New Roman" w:cs="Times New Roman"/>
          <w:sz w:val="23"/>
          <w:szCs w:val="23"/>
        </w:rPr>
        <w:t xml:space="preserve"> Way</w:t>
      </w:r>
    </w:p>
    <w:p w14:paraId="1E2CE1FB" w14:textId="3C411E50" w:rsidR="006A47EE" w:rsidRPr="00F00D66" w:rsidRDefault="005C68C1" w:rsidP="006A47E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>Winter Garden, Florida 34787</w:t>
      </w:r>
    </w:p>
    <w:p w14:paraId="5CAC7FD2" w14:textId="0695426C" w:rsidR="006A47EE" w:rsidRPr="00F00D66" w:rsidRDefault="002D148A" w:rsidP="006A47E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 xml:space="preserve">Attention: F. Scott Fowler, Vice President </w:t>
      </w:r>
    </w:p>
    <w:p w14:paraId="2721E986" w14:textId="77777777" w:rsidR="002D148A" w:rsidRPr="00F00D66" w:rsidRDefault="002D148A" w:rsidP="006A47E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D75FA0E" w14:textId="23AEC559" w:rsidR="006A47EE" w:rsidRPr="00F00D66" w:rsidRDefault="006A47EE" w:rsidP="006A47E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  <w:t>Re:</w:t>
      </w:r>
      <w:r w:rsidRPr="00F00D66">
        <w:rPr>
          <w:rFonts w:ascii="Times New Roman" w:hAnsi="Times New Roman" w:cs="Times New Roman"/>
          <w:sz w:val="23"/>
          <w:szCs w:val="23"/>
        </w:rPr>
        <w:tab/>
        <w:t>Bonnet Creek Resort Community Development District</w:t>
      </w:r>
    </w:p>
    <w:p w14:paraId="02D5AA79" w14:textId="1511E022" w:rsidR="006A47EE" w:rsidRPr="00F00D66" w:rsidRDefault="006A47EE" w:rsidP="006A47E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  <w:t xml:space="preserve">Notice of Intent to Award </w:t>
      </w:r>
      <w:r w:rsidR="005C68C1" w:rsidRPr="00F00D66">
        <w:rPr>
          <w:rFonts w:ascii="Times New Roman" w:hAnsi="Times New Roman" w:cs="Times New Roman"/>
          <w:sz w:val="23"/>
          <w:szCs w:val="23"/>
        </w:rPr>
        <w:t>– Chelonia Parkway Resurfacing Project</w:t>
      </w:r>
    </w:p>
    <w:p w14:paraId="60F8F7A3" w14:textId="2A984464" w:rsidR="006A47EE" w:rsidRPr="00F00D66" w:rsidRDefault="006A47EE" w:rsidP="006A47E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 xml:space="preserve">Dear Mr. </w:t>
      </w:r>
      <w:r w:rsidR="002D148A" w:rsidRPr="00F00D66">
        <w:rPr>
          <w:rFonts w:ascii="Times New Roman" w:hAnsi="Times New Roman" w:cs="Times New Roman"/>
          <w:sz w:val="23"/>
          <w:szCs w:val="23"/>
        </w:rPr>
        <w:t>Fowler</w:t>
      </w:r>
      <w:r w:rsidRPr="00F00D66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2E07B7BF" w14:textId="7920DD38" w:rsidR="006A47EE" w:rsidRPr="00F00D66" w:rsidRDefault="006A47EE" w:rsidP="002D148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4BE896D" w14:textId="316A11B7" w:rsidR="0017000F" w:rsidRPr="00F00D66" w:rsidRDefault="006A47EE" w:rsidP="0017000F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52914410"/>
      <w:r w:rsidRPr="00F00D66">
        <w:rPr>
          <w:rFonts w:ascii="Times New Roman" w:hAnsi="Times New Roman" w:cs="Times New Roman"/>
          <w:sz w:val="23"/>
          <w:szCs w:val="23"/>
        </w:rPr>
        <w:tab/>
        <w:t xml:space="preserve">The Bonnet Creek Resort Community Development District (the “District”) received two (2) responses to its </w:t>
      </w:r>
      <w:r w:rsidR="001473B9" w:rsidRPr="00F00D66">
        <w:rPr>
          <w:rFonts w:ascii="Times New Roman" w:hAnsi="Times New Roman" w:cs="Times New Roman"/>
          <w:sz w:val="23"/>
          <w:szCs w:val="23"/>
        </w:rPr>
        <w:t xml:space="preserve">Invitation to Bid </w:t>
      </w:r>
      <w:r w:rsidRPr="00F00D66">
        <w:rPr>
          <w:rFonts w:ascii="Times New Roman" w:hAnsi="Times New Roman" w:cs="Times New Roman"/>
          <w:sz w:val="23"/>
          <w:szCs w:val="23"/>
        </w:rPr>
        <w:t xml:space="preserve">for </w:t>
      </w:r>
      <w:r w:rsidR="0017000F" w:rsidRPr="00F00D66">
        <w:rPr>
          <w:rFonts w:ascii="Times New Roman" w:hAnsi="Times New Roman" w:cs="Times New Roman"/>
          <w:sz w:val="23"/>
          <w:szCs w:val="23"/>
        </w:rPr>
        <w:t>the Chelonia Parkway Resurfacing Project</w:t>
      </w:r>
      <w:r w:rsidRPr="00F00D66">
        <w:rPr>
          <w:rFonts w:ascii="Times New Roman" w:hAnsi="Times New Roman" w:cs="Times New Roman"/>
          <w:sz w:val="23"/>
          <w:szCs w:val="23"/>
        </w:rPr>
        <w:t xml:space="preserve"> (the “</w:t>
      </w:r>
      <w:r w:rsidR="0017000F" w:rsidRPr="00F00D66">
        <w:rPr>
          <w:rFonts w:ascii="Times New Roman" w:hAnsi="Times New Roman" w:cs="Times New Roman"/>
          <w:sz w:val="23"/>
          <w:szCs w:val="23"/>
        </w:rPr>
        <w:t>ITB</w:t>
      </w:r>
      <w:r w:rsidRPr="00F00D66">
        <w:rPr>
          <w:rFonts w:ascii="Times New Roman" w:hAnsi="Times New Roman" w:cs="Times New Roman"/>
          <w:sz w:val="23"/>
          <w:szCs w:val="23"/>
        </w:rPr>
        <w:t xml:space="preserve">”).  The </w:t>
      </w:r>
      <w:r w:rsidR="0017000F" w:rsidRPr="00F00D66">
        <w:rPr>
          <w:rFonts w:ascii="Times New Roman" w:hAnsi="Times New Roman" w:cs="Times New Roman"/>
          <w:sz w:val="23"/>
          <w:szCs w:val="23"/>
        </w:rPr>
        <w:t>ITBs</w:t>
      </w:r>
      <w:r w:rsidRPr="00F00D66">
        <w:rPr>
          <w:rFonts w:ascii="Times New Roman" w:hAnsi="Times New Roman" w:cs="Times New Roman"/>
          <w:sz w:val="23"/>
          <w:szCs w:val="23"/>
        </w:rPr>
        <w:t xml:space="preserve"> were reviewed on December 7, 2023 at a noticed public meeting of the District’s</w:t>
      </w:r>
      <w:r w:rsidR="0017000F" w:rsidRPr="00F00D66">
        <w:rPr>
          <w:rFonts w:ascii="Times New Roman" w:hAnsi="Times New Roman" w:cs="Times New Roman"/>
          <w:sz w:val="23"/>
          <w:szCs w:val="23"/>
        </w:rPr>
        <w:t xml:space="preserve"> Board of Supervisors (the “Board”), </w:t>
      </w:r>
      <w:r w:rsidRPr="00F00D66">
        <w:rPr>
          <w:rFonts w:ascii="Times New Roman" w:hAnsi="Times New Roman" w:cs="Times New Roman"/>
          <w:sz w:val="23"/>
          <w:szCs w:val="23"/>
        </w:rPr>
        <w:t xml:space="preserve">in accordance with </w:t>
      </w:r>
      <w:r w:rsidR="0017000F" w:rsidRPr="00F00D66">
        <w:rPr>
          <w:rFonts w:ascii="Times New Roman" w:hAnsi="Times New Roman" w:cs="Times New Roman"/>
          <w:sz w:val="23"/>
          <w:szCs w:val="23"/>
        </w:rPr>
        <w:t>the District’s</w:t>
      </w:r>
      <w:r w:rsidRPr="00F00D66">
        <w:rPr>
          <w:rFonts w:ascii="Times New Roman" w:hAnsi="Times New Roman" w:cs="Times New Roman"/>
          <w:sz w:val="23"/>
          <w:szCs w:val="23"/>
        </w:rPr>
        <w:t xml:space="preserve"> Rules of Procedure</w:t>
      </w:r>
      <w:r w:rsidR="0017000F" w:rsidRPr="00F00D66">
        <w:rPr>
          <w:rFonts w:ascii="Times New Roman" w:hAnsi="Times New Roman" w:cs="Times New Roman"/>
          <w:sz w:val="23"/>
          <w:szCs w:val="23"/>
        </w:rPr>
        <w:t xml:space="preserve"> and Florida law</w:t>
      </w:r>
      <w:r w:rsidR="00B8734F" w:rsidRPr="00F00D66">
        <w:rPr>
          <w:rFonts w:ascii="Times New Roman" w:hAnsi="Times New Roman" w:cs="Times New Roman"/>
          <w:sz w:val="23"/>
          <w:szCs w:val="23"/>
        </w:rPr>
        <w:t>.  The Board</w:t>
      </w:r>
      <w:r w:rsidRPr="00F00D66">
        <w:rPr>
          <w:rFonts w:ascii="Times New Roman" w:hAnsi="Times New Roman" w:cs="Times New Roman"/>
          <w:sz w:val="23"/>
          <w:szCs w:val="23"/>
        </w:rPr>
        <w:t xml:space="preserve"> subsequently ranked </w:t>
      </w:r>
      <w:r w:rsidR="00B8734F" w:rsidRPr="00F00D66">
        <w:rPr>
          <w:rFonts w:ascii="Times New Roman" w:hAnsi="Times New Roman" w:cs="Times New Roman"/>
          <w:sz w:val="23"/>
          <w:szCs w:val="23"/>
        </w:rPr>
        <w:t xml:space="preserve">the bid submitted by </w:t>
      </w:r>
      <w:r w:rsidR="0017000F" w:rsidRPr="00F00D66">
        <w:rPr>
          <w:rFonts w:ascii="Times New Roman" w:hAnsi="Times New Roman" w:cs="Times New Roman"/>
          <w:sz w:val="23"/>
          <w:szCs w:val="23"/>
        </w:rPr>
        <w:t xml:space="preserve">Ranger Construction Industries, Inc. </w:t>
      </w:r>
      <w:r w:rsidRPr="00F00D66">
        <w:rPr>
          <w:rFonts w:ascii="Times New Roman" w:hAnsi="Times New Roman" w:cs="Times New Roman"/>
          <w:sz w:val="23"/>
          <w:szCs w:val="23"/>
        </w:rPr>
        <w:t xml:space="preserve">as </w:t>
      </w:r>
      <w:r w:rsidR="00B8734F" w:rsidRPr="00F00D66">
        <w:rPr>
          <w:rFonts w:ascii="Times New Roman" w:hAnsi="Times New Roman" w:cs="Times New Roman"/>
          <w:sz w:val="23"/>
          <w:szCs w:val="23"/>
        </w:rPr>
        <w:t xml:space="preserve">the lowest responsive bid and this letter shall serve as the </w:t>
      </w:r>
      <w:r w:rsidR="00D40B28" w:rsidRPr="00F00D66">
        <w:rPr>
          <w:rFonts w:ascii="Times New Roman" w:hAnsi="Times New Roman" w:cs="Times New Roman"/>
          <w:sz w:val="23"/>
          <w:szCs w:val="23"/>
        </w:rPr>
        <w:t>District’s</w:t>
      </w:r>
      <w:r w:rsidR="00B8734F" w:rsidRPr="00F00D66">
        <w:rPr>
          <w:rFonts w:ascii="Times New Roman" w:hAnsi="Times New Roman" w:cs="Times New Roman"/>
          <w:sz w:val="23"/>
          <w:szCs w:val="23"/>
        </w:rPr>
        <w:t xml:space="preserve"> Notice of Intent to Award Ranger Construction Industries, Inc. the contract for the Chelonia Parkway Resurfacing Project (“Notice”). </w:t>
      </w:r>
    </w:p>
    <w:p w14:paraId="037A7E2D" w14:textId="7023C15A" w:rsidR="006A47EE" w:rsidRPr="00F00D66" w:rsidRDefault="006A47EE" w:rsidP="002D148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53934AB" w14:textId="570A9FDF" w:rsidR="0017000F" w:rsidRPr="00D40B28" w:rsidRDefault="00B8734F" w:rsidP="0087609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40B28">
        <w:rPr>
          <w:rFonts w:ascii="Times New Roman" w:hAnsi="Times New Roman" w:cs="Times New Roman"/>
          <w:sz w:val="23"/>
          <w:szCs w:val="23"/>
        </w:rPr>
        <w:t>The District’s Rules of Procedure</w:t>
      </w:r>
      <w:r w:rsidR="00876098" w:rsidRPr="00D40B28">
        <w:rPr>
          <w:rFonts w:ascii="Times New Roman" w:hAnsi="Times New Roman" w:cs="Times New Roman"/>
          <w:sz w:val="23"/>
          <w:szCs w:val="23"/>
        </w:rPr>
        <w:t>s</w:t>
      </w:r>
      <w:r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876098" w:rsidRPr="00D40B28">
        <w:rPr>
          <w:rFonts w:ascii="Times New Roman" w:hAnsi="Times New Roman" w:cs="Times New Roman"/>
          <w:sz w:val="23"/>
          <w:szCs w:val="23"/>
        </w:rPr>
        <w:t xml:space="preserve">(the “Rules”) </w:t>
      </w:r>
      <w:r w:rsidRPr="00D40B28">
        <w:rPr>
          <w:rFonts w:ascii="Times New Roman" w:hAnsi="Times New Roman" w:cs="Times New Roman"/>
          <w:sz w:val="23"/>
          <w:szCs w:val="23"/>
        </w:rPr>
        <w:t xml:space="preserve">set forth a procedure </w:t>
      </w:r>
      <w:r w:rsidR="00876098" w:rsidRPr="00D40B28">
        <w:rPr>
          <w:rFonts w:ascii="Times New Roman" w:hAnsi="Times New Roman" w:cs="Times New Roman"/>
          <w:sz w:val="23"/>
          <w:szCs w:val="23"/>
        </w:rPr>
        <w:t xml:space="preserve">for protesting this </w:t>
      </w:r>
      <w:r w:rsidRPr="00D40B28">
        <w:rPr>
          <w:rFonts w:ascii="Times New Roman" w:hAnsi="Times New Roman" w:cs="Times New Roman"/>
          <w:sz w:val="23"/>
          <w:szCs w:val="23"/>
        </w:rPr>
        <w:t xml:space="preserve">Notice.  </w:t>
      </w:r>
      <w:r w:rsidR="00876098" w:rsidRPr="00D40B28">
        <w:rPr>
          <w:rFonts w:ascii="Times New Roman" w:hAnsi="Times New Roman" w:cs="Times New Roman"/>
          <w:sz w:val="23"/>
          <w:szCs w:val="23"/>
        </w:rPr>
        <w:t>“</w:t>
      </w:r>
      <w:r w:rsidR="007A4677" w:rsidRPr="00D40B28">
        <w:rPr>
          <w:rFonts w:ascii="Times New Roman" w:hAnsi="Times New Roman" w:cs="Times New Roman"/>
          <w:b/>
          <w:bCs/>
          <w:sz w:val="23"/>
          <w:szCs w:val="23"/>
        </w:rPr>
        <w:t xml:space="preserve">Failure to </w:t>
      </w:r>
      <w:r w:rsidR="001473B9" w:rsidRPr="00D40B28">
        <w:rPr>
          <w:rFonts w:ascii="Times New Roman" w:hAnsi="Times New Roman" w:cs="Times New Roman"/>
          <w:b/>
          <w:bCs/>
          <w:sz w:val="23"/>
          <w:szCs w:val="23"/>
        </w:rPr>
        <w:t>file a protest within the time prescribed in Rule 3.9 of the Rules of the District shall constitute waiver of proceedings under those Rules.</w:t>
      </w:r>
      <w:r w:rsidR="00876098" w:rsidRPr="00D40B28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1473B9" w:rsidRPr="00D40B28">
        <w:rPr>
          <w:rFonts w:ascii="Times New Roman" w:hAnsi="Times New Roman" w:cs="Times New Roman"/>
          <w:sz w:val="23"/>
          <w:szCs w:val="23"/>
        </w:rPr>
        <w:t xml:space="preserve">  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Per </w:t>
      </w:r>
      <w:r w:rsidR="00876098" w:rsidRPr="00D40B28">
        <w:rPr>
          <w:rFonts w:ascii="Times New Roman" w:hAnsi="Times New Roman" w:cs="Times New Roman"/>
          <w:sz w:val="23"/>
          <w:szCs w:val="23"/>
        </w:rPr>
        <w:t>“</w:t>
      </w:r>
      <w:r w:rsidR="0017000F" w:rsidRPr="00D40B28">
        <w:rPr>
          <w:rFonts w:ascii="Times New Roman" w:hAnsi="Times New Roman" w:cs="Times New Roman"/>
          <w:sz w:val="23"/>
          <w:szCs w:val="23"/>
        </w:rPr>
        <w:t>Rule 3.9</w:t>
      </w:r>
      <w:r w:rsidR="00876098" w:rsidRPr="00D40B28">
        <w:rPr>
          <w:rFonts w:ascii="Times New Roman" w:hAnsi="Times New Roman" w:cs="Times New Roman"/>
          <w:sz w:val="23"/>
          <w:szCs w:val="23"/>
        </w:rPr>
        <w:t>”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of the </w:t>
      </w:r>
      <w:r w:rsidR="00876098" w:rsidRPr="00D40B28">
        <w:rPr>
          <w:rFonts w:ascii="Times New Roman" w:hAnsi="Times New Roman" w:cs="Times New Roman"/>
          <w:sz w:val="23"/>
          <w:szCs w:val="23"/>
        </w:rPr>
        <w:t>Rules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, any person or firm who is affected adversely by the District’s intended action specified </w:t>
      </w:r>
      <w:r w:rsidR="00876098" w:rsidRPr="00D40B28">
        <w:rPr>
          <w:rFonts w:ascii="Times New Roman" w:hAnsi="Times New Roman" w:cs="Times New Roman"/>
          <w:sz w:val="23"/>
          <w:szCs w:val="23"/>
        </w:rPr>
        <w:t>in this Notice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>shall file with the District a written notice of protest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>within seventy-two (72) hours (excluding Saturdays, Sundays and state holidays)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after receipt of </w:t>
      </w:r>
      <w:r w:rsidR="0017000F" w:rsidRPr="00D40B28">
        <w:rPr>
          <w:rFonts w:ascii="Times New Roman" w:hAnsi="Times New Roman" w:cs="Times New Roman"/>
          <w:sz w:val="23"/>
          <w:szCs w:val="23"/>
        </w:rPr>
        <w:t>this Notice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intended award; receipt shall be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>deemed to have occurred upon delivery of a copy of the notice to the affected firm’s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>or person’s address as set forth in their response document (as reflected by an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>overnight courier’s delivery confirmation or similar proof of delivery). A formal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>protest setting forth with particularity the facts and law upon which the protest is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>based shall be filed within seven (7) calendar days (including Saturdays, Sundays and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state holidays) after the initial notice of protest was filed. </w:t>
      </w:r>
      <w:r w:rsidR="00876098" w:rsidRPr="00D40B28">
        <w:rPr>
          <w:rFonts w:ascii="Times New Roman" w:hAnsi="Times New Roman" w:cs="Times New Roman"/>
          <w:sz w:val="23"/>
          <w:szCs w:val="23"/>
        </w:rPr>
        <w:t>Filing will be considered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perfected and deemed to have occurred upon</w:t>
      </w:r>
      <w:r w:rsidR="0017000F"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="0017000F" w:rsidRPr="00D40B28">
        <w:rPr>
          <w:rFonts w:ascii="Times New Roman" w:hAnsi="Times New Roman" w:cs="Times New Roman"/>
          <w:sz w:val="23"/>
          <w:szCs w:val="23"/>
        </w:rPr>
        <w:t>receipt by the District. Failure to file a notice of protest shall constitute a waiver of all</w:t>
      </w:r>
    </w:p>
    <w:p w14:paraId="4AD4E7BC" w14:textId="2969D420" w:rsidR="0017000F" w:rsidRPr="00D40B28" w:rsidRDefault="0017000F" w:rsidP="00D4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B28">
        <w:rPr>
          <w:rFonts w:ascii="Times New Roman" w:hAnsi="Times New Roman" w:cs="Times New Roman"/>
          <w:sz w:val="23"/>
          <w:szCs w:val="23"/>
        </w:rPr>
        <w:t>rights to protest the District’s ranking or intended award. Failure to file a formal</w:t>
      </w:r>
      <w:r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Pr="00D40B28">
        <w:rPr>
          <w:rFonts w:ascii="Times New Roman" w:hAnsi="Times New Roman" w:cs="Times New Roman"/>
          <w:sz w:val="23"/>
          <w:szCs w:val="23"/>
        </w:rPr>
        <w:t>written protest shall constitute an abandonment of the protest proceedings and shall</w:t>
      </w:r>
      <w:r w:rsidRPr="00D40B28">
        <w:rPr>
          <w:rFonts w:ascii="Times New Roman" w:hAnsi="Times New Roman" w:cs="Times New Roman"/>
          <w:sz w:val="23"/>
          <w:szCs w:val="23"/>
        </w:rPr>
        <w:t xml:space="preserve"> </w:t>
      </w:r>
      <w:r w:rsidRPr="00D40B28">
        <w:rPr>
          <w:rFonts w:ascii="Times New Roman" w:hAnsi="Times New Roman" w:cs="Times New Roman"/>
          <w:sz w:val="23"/>
          <w:szCs w:val="23"/>
        </w:rPr>
        <w:t>automatically terminate the protest proceedings.</w:t>
      </w:r>
      <w:r w:rsidRPr="00D40B2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5660850" w14:textId="65053278" w:rsidR="006A47EE" w:rsidRPr="00F00D66" w:rsidRDefault="00876098" w:rsidP="00D40B28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lastRenderedPageBreak/>
        <w:tab/>
        <w:t xml:space="preserve">A copy of the Rules are available from the District upon request to George S. Flint of Governmental Management Services </w:t>
      </w:r>
      <w:r w:rsidR="00D40B28" w:rsidRPr="00F00D66">
        <w:rPr>
          <w:rFonts w:ascii="Times New Roman" w:hAnsi="Times New Roman" w:cs="Times New Roman"/>
          <w:sz w:val="23"/>
          <w:szCs w:val="23"/>
        </w:rPr>
        <w:t>-</w:t>
      </w:r>
      <w:r w:rsidRPr="00F00D66">
        <w:rPr>
          <w:rFonts w:ascii="Times New Roman" w:hAnsi="Times New Roman" w:cs="Times New Roman"/>
          <w:sz w:val="23"/>
          <w:szCs w:val="23"/>
        </w:rPr>
        <w:t xml:space="preserve"> Central Florida, LLC, 219 E. Livingston Street, Orlando</w:t>
      </w:r>
      <w:r w:rsidR="00D40B28" w:rsidRPr="00F00D66">
        <w:rPr>
          <w:rFonts w:ascii="Times New Roman" w:hAnsi="Times New Roman" w:cs="Times New Roman"/>
          <w:sz w:val="23"/>
          <w:szCs w:val="23"/>
        </w:rPr>
        <w:t>,</w:t>
      </w:r>
      <w:r w:rsidRPr="00F00D66">
        <w:rPr>
          <w:rFonts w:ascii="Times New Roman" w:hAnsi="Times New Roman" w:cs="Times New Roman"/>
          <w:sz w:val="23"/>
          <w:szCs w:val="23"/>
        </w:rPr>
        <w:t xml:space="preserve"> Florida 32801, (407) </w:t>
      </w:r>
      <w:r w:rsidR="00D40B28" w:rsidRPr="00F00D66">
        <w:rPr>
          <w:rFonts w:ascii="Times New Roman" w:hAnsi="Times New Roman" w:cs="Times New Roman"/>
          <w:sz w:val="23"/>
          <w:szCs w:val="23"/>
        </w:rPr>
        <w:t>841-5524</w:t>
      </w:r>
      <w:r w:rsidRPr="00F00D66">
        <w:rPr>
          <w:rFonts w:ascii="Times New Roman" w:hAnsi="Times New Roman" w:cs="Times New Roman"/>
          <w:sz w:val="23"/>
          <w:szCs w:val="23"/>
        </w:rPr>
        <w:t xml:space="preserve">, </w:t>
      </w:r>
      <w:hyperlink r:id="rId5" w:history="1">
        <w:r w:rsidR="00D40B28" w:rsidRPr="00F00D66">
          <w:rPr>
            <w:rStyle w:val="Hyperlink"/>
            <w:rFonts w:ascii="Times New Roman" w:hAnsi="Times New Roman" w:cs="Times New Roman"/>
            <w:sz w:val="23"/>
            <w:szCs w:val="23"/>
          </w:rPr>
          <w:t>gflint@gmscfl.com</w:t>
        </w:r>
      </w:hyperlink>
      <w:r w:rsidR="00D40B28" w:rsidRPr="00F00D66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/>
      <w:r w:rsidRPr="00F00D66">
        <w:rPr>
          <w:rFonts w:ascii="Times New Roman" w:hAnsi="Times New Roman" w:cs="Times New Roman"/>
          <w:sz w:val="23"/>
          <w:szCs w:val="23"/>
        </w:rPr>
        <w:t xml:space="preserve">(the “District Manager”).  Should you have any questions regarding this </w:t>
      </w:r>
      <w:r w:rsidR="00EE5170" w:rsidRPr="00F00D66">
        <w:rPr>
          <w:rFonts w:ascii="Times New Roman" w:hAnsi="Times New Roman" w:cs="Times New Roman"/>
          <w:sz w:val="23"/>
          <w:szCs w:val="23"/>
        </w:rPr>
        <w:t>Notice</w:t>
      </w:r>
      <w:r w:rsidRPr="00F00D66">
        <w:rPr>
          <w:rFonts w:ascii="Times New Roman" w:hAnsi="Times New Roman" w:cs="Times New Roman"/>
          <w:sz w:val="23"/>
          <w:szCs w:val="23"/>
        </w:rPr>
        <w:t xml:space="preserve"> please contact the District Manager. </w:t>
      </w:r>
      <w:r w:rsidR="00EE5170" w:rsidRPr="00F00D6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0E9A43E" w14:textId="0E4EAD47" w:rsidR="00EE5170" w:rsidRPr="00F00D66" w:rsidRDefault="00EE5170" w:rsidP="00D40B28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B5A2C98" w14:textId="2970E294" w:rsidR="00EE5170" w:rsidRPr="00F00D66" w:rsidRDefault="00EE5170" w:rsidP="00D40B28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ab/>
        <w:t xml:space="preserve">Thank you for participating in the District’s selection process. </w:t>
      </w:r>
    </w:p>
    <w:p w14:paraId="2B3D01BF" w14:textId="5E78C7B0" w:rsidR="002D148A" w:rsidRPr="00F00D66" w:rsidRDefault="002D148A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5A9199D4" w14:textId="7A0C5899" w:rsidR="002D148A" w:rsidRPr="00F00D66" w:rsidRDefault="002D148A">
      <w:pPr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00D6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00D6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00D6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00D6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00D6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00D6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00D6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 xml:space="preserve">Sincerely, </w:t>
      </w:r>
    </w:p>
    <w:p w14:paraId="46AFCC02" w14:textId="080039A8" w:rsidR="002D148A" w:rsidRPr="00F00D66" w:rsidRDefault="00876098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i/>
          <w:iCs/>
          <w:sz w:val="23"/>
          <w:szCs w:val="23"/>
        </w:rPr>
        <w:t>/s/ Kristen Trucco</w:t>
      </w:r>
    </w:p>
    <w:p w14:paraId="61F0F22C" w14:textId="18DCF388" w:rsidR="002D148A" w:rsidRPr="00F00D66" w:rsidRDefault="002D148A">
      <w:pPr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Pr="00F00D66">
        <w:rPr>
          <w:rFonts w:ascii="Times New Roman" w:hAnsi="Times New Roman" w:cs="Times New Roman"/>
          <w:sz w:val="23"/>
          <w:szCs w:val="23"/>
        </w:rPr>
        <w:tab/>
      </w:r>
      <w:r w:rsidR="00876098" w:rsidRPr="00F00D66">
        <w:rPr>
          <w:rFonts w:ascii="Times New Roman" w:hAnsi="Times New Roman" w:cs="Times New Roman"/>
          <w:sz w:val="23"/>
          <w:szCs w:val="23"/>
        </w:rPr>
        <w:t>Kristen E. Trucco</w:t>
      </w:r>
      <w:r w:rsidRPr="00F00D66">
        <w:rPr>
          <w:rFonts w:ascii="Times New Roman" w:hAnsi="Times New Roman" w:cs="Times New Roman"/>
          <w:sz w:val="23"/>
          <w:szCs w:val="23"/>
        </w:rPr>
        <w:t xml:space="preserve">, Esq. </w:t>
      </w:r>
    </w:p>
    <w:bookmarkEnd w:id="0"/>
    <w:p w14:paraId="1C2023EE" w14:textId="6AB11996" w:rsidR="002D148A" w:rsidRPr="00F00D66" w:rsidRDefault="002D148A" w:rsidP="00D40B28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A7D0EED" w14:textId="77777777" w:rsidR="00D40B28" w:rsidRPr="00F00D66" w:rsidRDefault="00EE5170" w:rsidP="00D40B28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 xml:space="preserve">cc: </w:t>
      </w:r>
    </w:p>
    <w:p w14:paraId="7226A153" w14:textId="7CBAE82C" w:rsidR="00D40B28" w:rsidRPr="00F00D66" w:rsidRDefault="00D40B28" w:rsidP="00D40B28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 xml:space="preserve">Jim C. Nugent, PE, District Engineer (McIntosh Associates) </w:t>
      </w:r>
    </w:p>
    <w:p w14:paraId="272F76D2" w14:textId="62BEF16E" w:rsidR="00EE5170" w:rsidRPr="00F00D66" w:rsidRDefault="00EE5170" w:rsidP="00D40B28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>George S. Flint, District Manager</w:t>
      </w:r>
      <w:r w:rsidR="00D40B28" w:rsidRPr="00F00D66">
        <w:rPr>
          <w:rFonts w:ascii="Times New Roman" w:hAnsi="Times New Roman" w:cs="Times New Roman"/>
          <w:sz w:val="23"/>
          <w:szCs w:val="23"/>
        </w:rPr>
        <w:t xml:space="preserve"> (Governmental Management Services – Central Florida, LLC)</w:t>
      </w:r>
    </w:p>
    <w:p w14:paraId="2CDD86A9" w14:textId="516973C3" w:rsidR="00EE5170" w:rsidRPr="00F00D66" w:rsidRDefault="00EE5170" w:rsidP="00D40B28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0D66">
        <w:rPr>
          <w:rFonts w:ascii="Times New Roman" w:hAnsi="Times New Roman" w:cs="Times New Roman"/>
          <w:sz w:val="23"/>
          <w:szCs w:val="23"/>
        </w:rPr>
        <w:t xml:space="preserve">Jan A. Carpenter, Esq., District Counsel </w:t>
      </w:r>
      <w:r w:rsidR="00D40B28" w:rsidRPr="00F00D66">
        <w:rPr>
          <w:rFonts w:ascii="Times New Roman" w:hAnsi="Times New Roman" w:cs="Times New Roman"/>
          <w:sz w:val="23"/>
          <w:szCs w:val="23"/>
        </w:rPr>
        <w:t>(Latham, Luna, Eden &amp; Beaudine, LLP)</w:t>
      </w:r>
    </w:p>
    <w:bookmarkEnd w:id="1"/>
    <w:p w14:paraId="7007DF7E" w14:textId="241F0B35" w:rsidR="00EE5170" w:rsidRPr="002D148A" w:rsidRDefault="00EE5170" w:rsidP="00D40B28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EE5170" w:rsidRPr="002D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D1"/>
    <w:rsid w:val="001473B9"/>
    <w:rsid w:val="0017000F"/>
    <w:rsid w:val="002D148A"/>
    <w:rsid w:val="002F0BCC"/>
    <w:rsid w:val="003A00D1"/>
    <w:rsid w:val="004C6366"/>
    <w:rsid w:val="005C68C1"/>
    <w:rsid w:val="006A47EE"/>
    <w:rsid w:val="007A4677"/>
    <w:rsid w:val="008242BE"/>
    <w:rsid w:val="00876098"/>
    <w:rsid w:val="00B8734F"/>
    <w:rsid w:val="00D40B28"/>
    <w:rsid w:val="00EE5170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7639"/>
  <w15:chartTrackingRefBased/>
  <w15:docId w15:val="{6D6445C4-C6A5-4C1C-B4C7-F2EF76B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D1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0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uiPriority w:val="99"/>
    <w:rsid w:val="003A00D1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76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lint@gmssevices.com" TargetMode="External"/><Relationship Id="rId5" Type="http://schemas.openxmlformats.org/officeDocument/2006/relationships/hyperlink" Target="mailto:gflint@gmscf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Trucco</dc:creator>
  <cp:keywords/>
  <dc:description/>
  <cp:lastModifiedBy>Kristen Trucco</cp:lastModifiedBy>
  <cp:revision>7</cp:revision>
  <dcterms:created xsi:type="dcterms:W3CDTF">2023-12-08T11:04:00Z</dcterms:created>
  <dcterms:modified xsi:type="dcterms:W3CDTF">2023-12-08T12:56:00Z</dcterms:modified>
</cp:coreProperties>
</file>